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9B59D1" w14:textId="20007252" w:rsidR="006C5630" w:rsidRPr="00870FC5" w:rsidRDefault="006C5630" w:rsidP="006C5630">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FF67B3">
        <w:rPr>
          <w:rFonts w:ascii="Arial" w:hAnsi="Arial" w:cs="Arial"/>
          <w:b/>
          <w:sz w:val="24"/>
          <w:szCs w:val="24"/>
          <w:lang w:eastAsia="zh-CN"/>
        </w:rPr>
        <w:t>108</w:t>
      </w:r>
      <w:r w:rsidRPr="00377591">
        <w:rPr>
          <w:rFonts w:ascii="Arial" w:eastAsia="MS Mincho" w:hAnsi="Arial" w:cs="Arial"/>
          <w:b/>
          <w:sz w:val="24"/>
          <w:szCs w:val="24"/>
        </w:rPr>
        <w:tab/>
      </w:r>
      <w:r w:rsidR="00CA52D2" w:rsidRPr="00CA52D2">
        <w:rPr>
          <w:rFonts w:ascii="Arial" w:eastAsia="MS Mincho" w:hAnsi="Arial" w:cs="Arial"/>
          <w:b/>
          <w:sz w:val="24"/>
          <w:szCs w:val="24"/>
        </w:rPr>
        <w:t>R4-23146</w:t>
      </w:r>
      <w:r w:rsidR="005364CB">
        <w:rPr>
          <w:rFonts w:ascii="Arial" w:eastAsia="MS Mincho" w:hAnsi="Arial" w:cs="Arial"/>
          <w:b/>
          <w:sz w:val="24"/>
          <w:szCs w:val="24"/>
        </w:rPr>
        <w:t>88</w:t>
      </w:r>
    </w:p>
    <w:p w14:paraId="5C9ED53D" w14:textId="4C2E66D1" w:rsidR="00FF67B3" w:rsidRPr="00881E60" w:rsidRDefault="00FF67B3" w:rsidP="00FF67B3">
      <w:pPr>
        <w:tabs>
          <w:tab w:val="right" w:pos="10440"/>
          <w:tab w:val="right" w:pos="13323"/>
        </w:tabs>
        <w:spacing w:afterLines="100" w:after="240"/>
        <w:rPr>
          <w:rFonts w:ascii="Arial" w:hAnsi="Arial" w:cs="Arial"/>
          <w:b/>
          <w:sz w:val="24"/>
          <w:szCs w:val="24"/>
          <w:lang w:val="en-US" w:eastAsia="zh-CN"/>
        </w:rPr>
      </w:pPr>
      <w:r w:rsidRPr="00E455B4">
        <w:rPr>
          <w:rFonts w:ascii="Arial" w:hAnsi="Arial"/>
          <w:b/>
          <w:sz w:val="24"/>
          <w:szCs w:val="24"/>
          <w:lang w:eastAsia="zh-CN"/>
        </w:rPr>
        <w:t>Toulouse, France, 21</w:t>
      </w:r>
      <w:r w:rsidRPr="005364CB">
        <w:rPr>
          <w:rFonts w:ascii="Arial" w:hAnsi="Arial"/>
          <w:b/>
          <w:sz w:val="24"/>
          <w:szCs w:val="24"/>
          <w:vertAlign w:val="superscript"/>
          <w:lang w:eastAsia="zh-CN"/>
        </w:rPr>
        <w:t>st</w:t>
      </w:r>
      <w:r w:rsidRPr="00E455B4">
        <w:rPr>
          <w:rFonts w:ascii="Arial" w:hAnsi="Arial"/>
          <w:b/>
          <w:sz w:val="24"/>
          <w:szCs w:val="24"/>
          <w:lang w:eastAsia="zh-CN"/>
        </w:rPr>
        <w:t xml:space="preserve"> - 25</w:t>
      </w:r>
      <w:r w:rsidRPr="005364CB">
        <w:rPr>
          <w:rFonts w:ascii="Arial" w:hAnsi="Arial"/>
          <w:b/>
          <w:sz w:val="24"/>
          <w:szCs w:val="24"/>
          <w:vertAlign w:val="superscript"/>
          <w:lang w:eastAsia="zh-CN"/>
        </w:rPr>
        <w:t>th</w:t>
      </w:r>
      <w:r w:rsidRPr="00E455B4">
        <w:rPr>
          <w:rFonts w:ascii="Arial" w:hAnsi="Arial"/>
          <w:b/>
          <w:sz w:val="24"/>
          <w:szCs w:val="24"/>
          <w:lang w:eastAsia="zh-CN"/>
        </w:rPr>
        <w:t xml:space="preserve"> Aug 2023</w:t>
      </w:r>
    </w:p>
    <w:p w14:paraId="1226C057" w14:textId="6192F7D3"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CA52D2" w:rsidRPr="00CA52D2">
        <w:rPr>
          <w:rFonts w:ascii="Arial" w:hAnsi="Arial" w:cs="Arial"/>
          <w:sz w:val="22"/>
          <w:lang w:eastAsia="zh-CN"/>
        </w:rPr>
        <w:t xml:space="preserve">WF on </w:t>
      </w:r>
      <w:r w:rsidR="005364CB">
        <w:rPr>
          <w:rFonts w:ascii="Arial" w:hAnsi="Arial" w:cs="Arial"/>
          <w:sz w:val="22"/>
          <w:lang w:eastAsia="zh-CN"/>
        </w:rPr>
        <w:t>Delta_TIB and Delta_RIB</w:t>
      </w:r>
    </w:p>
    <w:p w14:paraId="73AD8CE3" w14:textId="0803B13A"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686913">
        <w:rPr>
          <w:rFonts w:ascii="Arial" w:hAnsi="Arial" w:cs="Arial"/>
          <w:sz w:val="22"/>
          <w:lang w:eastAsia="zh-CN"/>
        </w:rPr>
        <w:t>8.1.3</w:t>
      </w:r>
    </w:p>
    <w:p w14:paraId="6402E503" w14:textId="65057183"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686913" w:rsidRPr="00686913">
        <w:rPr>
          <w:rFonts w:ascii="Arial" w:hAnsi="Arial" w:cs="Arial"/>
          <w:sz w:val="22"/>
        </w:rPr>
        <w:t>ZTE</w:t>
      </w:r>
      <w:r w:rsidR="00451A2A">
        <w:rPr>
          <w:rFonts w:ascii="Arial" w:hAnsi="Arial" w:cs="Arial"/>
          <w:sz w:val="22"/>
        </w:rPr>
        <w:t>, CHTTL</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E810FAA" w14:textId="6F2EB789" w:rsidR="00EF3FF4" w:rsidRDefault="001D5E91" w:rsidP="001D5E91">
      <w:pPr>
        <w:pStyle w:val="1"/>
        <w:numPr>
          <w:ilvl w:val="0"/>
          <w:numId w:val="32"/>
        </w:numPr>
      </w:pPr>
      <w:r>
        <w:t>Introduction</w:t>
      </w:r>
    </w:p>
    <w:p w14:paraId="45A52FBF" w14:textId="7BA0ADCD" w:rsidR="00A127FD" w:rsidRDefault="00FE601A" w:rsidP="001D5E91">
      <w:r>
        <w:rPr>
          <w:rFonts w:eastAsiaTheme="minorEastAsia" w:hint="eastAsia"/>
          <w:lang w:eastAsia="zh-CN"/>
        </w:rPr>
        <w:t>I</w:t>
      </w:r>
      <w:r>
        <w:rPr>
          <w:rFonts w:eastAsiaTheme="minorEastAsia"/>
          <w:lang w:eastAsia="zh-CN"/>
        </w:rPr>
        <w:t xml:space="preserve">n </w:t>
      </w:r>
      <w:r w:rsidR="00A127FD">
        <w:rPr>
          <w:rFonts w:eastAsiaTheme="minorEastAsia"/>
          <w:lang w:eastAsia="zh-CN"/>
        </w:rPr>
        <w:t>this</w:t>
      </w:r>
      <w:r>
        <w:rPr>
          <w:rFonts w:eastAsiaTheme="minorEastAsia"/>
          <w:lang w:eastAsia="zh-CN"/>
        </w:rPr>
        <w:t xml:space="preserve"> meeting, a </w:t>
      </w:r>
      <w:r w:rsidR="00A127FD">
        <w:rPr>
          <w:rFonts w:eastAsiaTheme="minorEastAsia"/>
          <w:lang w:eastAsia="zh-CN"/>
        </w:rPr>
        <w:t>discussion paper</w:t>
      </w:r>
      <w:r>
        <w:rPr>
          <w:rFonts w:eastAsiaTheme="minorEastAsia"/>
          <w:lang w:eastAsia="zh-CN"/>
        </w:rPr>
        <w:t xml:space="preserve"> [1] was </w:t>
      </w:r>
      <w:r w:rsidR="00A127FD">
        <w:rPr>
          <w:rFonts w:eastAsiaTheme="minorEastAsia"/>
          <w:lang w:eastAsia="zh-CN"/>
        </w:rPr>
        <w:t xml:space="preserve">proposed for clarification on delta TIB and RIB values for band combinations. It is observed that </w:t>
      </w:r>
      <w:r w:rsidR="00A127FD">
        <w:t>for some band combinations with the component bands having special bands such as SDL bands, SUL bands and immediately close bands, the delta TIB and RIB tables are currently also denoted as “-” which are not reasonable.</w:t>
      </w:r>
      <w:r w:rsidR="00B37104">
        <w:t xml:space="preserve"> In this paper, we’d like to propose the WF for the delta TIB and RIB values for some special bands.</w:t>
      </w:r>
    </w:p>
    <w:p w14:paraId="29EF9E55" w14:textId="7BABC2A6" w:rsidR="00163132" w:rsidRPr="00AB3D40" w:rsidRDefault="001D5E91" w:rsidP="003E08FC">
      <w:pPr>
        <w:pStyle w:val="1"/>
        <w:rPr>
          <w:lang w:eastAsia="zh-CN"/>
        </w:rPr>
      </w:pPr>
      <w:r>
        <w:t xml:space="preserve">2. </w:t>
      </w:r>
      <w:r w:rsidR="00B37104">
        <w:t>WF on delta TIB and RIB values for some special bands</w:t>
      </w:r>
    </w:p>
    <w:p w14:paraId="3A7652FD" w14:textId="77777777" w:rsidR="003B3C17" w:rsidRPr="00F139B9" w:rsidRDefault="003B3C17" w:rsidP="003B3C17">
      <w:pPr>
        <w:rPr>
          <w:b/>
          <w:u w:val="single"/>
        </w:rPr>
      </w:pPr>
      <w:r w:rsidRPr="00F139B9">
        <w:rPr>
          <w:b/>
          <w:u w:val="single"/>
        </w:rPr>
        <w:t>Issue 4-1A: delta T</w:t>
      </w:r>
      <w:r w:rsidRPr="00F139B9">
        <w:rPr>
          <w:b/>
          <w:u w:val="single"/>
          <w:vertAlign w:val="subscript"/>
        </w:rPr>
        <w:t>IB</w:t>
      </w:r>
      <w:r w:rsidRPr="00F139B9">
        <w:rPr>
          <w:b/>
          <w:u w:val="single"/>
        </w:rPr>
        <w:t xml:space="preserve"> and R</w:t>
      </w:r>
      <w:r w:rsidRPr="00F139B9">
        <w:rPr>
          <w:b/>
          <w:u w:val="single"/>
          <w:vertAlign w:val="subscript"/>
        </w:rPr>
        <w:t>IB</w:t>
      </w:r>
      <w:r w:rsidRPr="00F139B9">
        <w:rPr>
          <w:b/>
          <w:u w:val="single"/>
        </w:rPr>
        <w:t xml:space="preserve"> values for band combination</w:t>
      </w:r>
    </w:p>
    <w:p w14:paraId="685A7A44" w14:textId="77777777" w:rsidR="003B3C17" w:rsidRPr="00F139B9" w:rsidRDefault="003B3C17" w:rsidP="003B3C17">
      <w:pPr>
        <w:numPr>
          <w:ilvl w:val="0"/>
          <w:numId w:val="34"/>
        </w:numPr>
        <w:overflowPunct/>
        <w:autoSpaceDE/>
        <w:autoSpaceDN/>
        <w:ind w:left="426"/>
        <w:textAlignment w:val="auto"/>
        <w:rPr>
          <w:b/>
          <w:szCs w:val="24"/>
          <w:lang w:val="en-US" w:eastAsia="zh-CN"/>
        </w:rPr>
      </w:pPr>
      <w:r w:rsidRPr="00F139B9">
        <w:rPr>
          <w:b/>
          <w:szCs w:val="24"/>
          <w:lang w:val="en-US" w:eastAsia="zh-CN"/>
        </w:rPr>
        <w:t>Proposals</w:t>
      </w:r>
    </w:p>
    <w:p w14:paraId="7211720B" w14:textId="77777777" w:rsidR="003B3C17" w:rsidRPr="00F139B9" w:rsidRDefault="003B3C17" w:rsidP="003B3C17">
      <w:pPr>
        <w:numPr>
          <w:ilvl w:val="1"/>
          <w:numId w:val="34"/>
        </w:numPr>
        <w:overflowPunct/>
        <w:autoSpaceDE/>
        <w:autoSpaceDN/>
        <w:ind w:left="851"/>
        <w:textAlignment w:val="auto"/>
        <w:rPr>
          <w:szCs w:val="24"/>
          <w:lang w:val="en-US" w:eastAsia="zh-CN"/>
        </w:rPr>
      </w:pPr>
      <w:r w:rsidRPr="00F139B9">
        <w:rPr>
          <w:szCs w:val="24"/>
          <w:lang w:val="en-US" w:eastAsia="zh-CN"/>
        </w:rPr>
        <w:t>Option 1: It is suggested to differentiate the value of “-” and “N/A” for delta TIB and RIB in NR CA and EN-DC configurations.</w:t>
      </w:r>
    </w:p>
    <w:p w14:paraId="22510D0E" w14:textId="77777777" w:rsidR="003B3C17" w:rsidRPr="00F139B9" w:rsidRDefault="003B3C17" w:rsidP="003B3C17">
      <w:pPr>
        <w:numPr>
          <w:ilvl w:val="2"/>
          <w:numId w:val="34"/>
        </w:numPr>
        <w:overflowPunct/>
        <w:autoSpaceDE/>
        <w:autoSpaceDN/>
        <w:ind w:left="1276"/>
        <w:textAlignment w:val="auto"/>
        <w:rPr>
          <w:szCs w:val="24"/>
          <w:lang w:val="en-US" w:eastAsia="zh-CN"/>
        </w:rPr>
      </w:pPr>
      <w:r w:rsidRPr="00F139B9">
        <w:rPr>
          <w:szCs w:val="24"/>
          <w:lang w:val="en-US" w:eastAsia="zh-CN"/>
        </w:rPr>
        <w:t>For the band which has the value of zero, for the sake of simplicity the value in the delta TIB/RIB table will be denoted as “-”, as what it is now in the specification.</w:t>
      </w:r>
    </w:p>
    <w:p w14:paraId="1A6E8BB5" w14:textId="77777777" w:rsidR="003B3C17" w:rsidRPr="00F139B9" w:rsidRDefault="003B3C17" w:rsidP="003B3C17">
      <w:pPr>
        <w:numPr>
          <w:ilvl w:val="2"/>
          <w:numId w:val="34"/>
        </w:numPr>
        <w:overflowPunct/>
        <w:autoSpaceDE/>
        <w:autoSpaceDN/>
        <w:ind w:left="1276"/>
        <w:textAlignment w:val="auto"/>
        <w:rPr>
          <w:szCs w:val="24"/>
          <w:lang w:val="en-US" w:eastAsia="zh-CN"/>
        </w:rPr>
      </w:pPr>
      <w:r w:rsidRPr="00F139B9">
        <w:rPr>
          <w:szCs w:val="24"/>
          <w:lang w:val="en-US" w:eastAsia="zh-CN"/>
        </w:rPr>
        <w:t>For the component bands which are SDL bands, SUL bands, immediately close bands, band combination with overlapping bands, or EN-DC combination with LTE LAA band, etc</w:t>
      </w:r>
    </w:p>
    <w:p w14:paraId="1DF26C62" w14:textId="77777777" w:rsidR="003B3C17" w:rsidRPr="00F139B9" w:rsidRDefault="003B3C17" w:rsidP="003B3C17">
      <w:pPr>
        <w:numPr>
          <w:ilvl w:val="4"/>
          <w:numId w:val="34"/>
        </w:numPr>
        <w:overflowPunct/>
        <w:autoSpaceDE/>
        <w:autoSpaceDN/>
        <w:ind w:left="2127"/>
        <w:textAlignment w:val="auto"/>
        <w:rPr>
          <w:szCs w:val="24"/>
          <w:lang w:val="en-US" w:eastAsia="zh-CN"/>
        </w:rPr>
      </w:pPr>
      <w:r w:rsidRPr="00F139B9">
        <w:rPr>
          <w:szCs w:val="24"/>
          <w:lang w:val="en-US" w:eastAsia="zh-CN"/>
        </w:rPr>
        <w:t>If uplink is not supported on a constituted band of the DC/CA band combination, "N/A" is used when deriving the delta T requirements for that constituted band of the band combination.</w:t>
      </w:r>
    </w:p>
    <w:p w14:paraId="7834A5F8" w14:textId="77777777" w:rsidR="003B3C17" w:rsidRPr="00F139B9" w:rsidRDefault="003B3C17" w:rsidP="003B3C17">
      <w:pPr>
        <w:numPr>
          <w:ilvl w:val="4"/>
          <w:numId w:val="34"/>
        </w:numPr>
        <w:overflowPunct/>
        <w:autoSpaceDE/>
        <w:autoSpaceDN/>
        <w:ind w:left="2127"/>
        <w:textAlignment w:val="auto"/>
        <w:rPr>
          <w:szCs w:val="24"/>
          <w:lang w:val="en-US" w:eastAsia="zh-CN"/>
        </w:rPr>
      </w:pPr>
      <w:r w:rsidRPr="00F139B9">
        <w:rPr>
          <w:szCs w:val="24"/>
          <w:lang w:val="en-US" w:eastAsia="zh-CN"/>
        </w:rPr>
        <w:t>If downlink is not supported on a constituted band of the DC/CA band combination, "N/A" is used when deriving the delta R requirements for that constituted band of the band combination.</w:t>
      </w:r>
    </w:p>
    <w:p w14:paraId="16D0080B" w14:textId="77777777" w:rsidR="003B3C17" w:rsidRPr="00F139B9" w:rsidRDefault="003B3C17" w:rsidP="003B3C17">
      <w:pPr>
        <w:numPr>
          <w:ilvl w:val="1"/>
          <w:numId w:val="34"/>
        </w:numPr>
        <w:overflowPunct/>
        <w:autoSpaceDE/>
        <w:autoSpaceDN/>
        <w:ind w:left="851"/>
        <w:textAlignment w:val="auto"/>
        <w:rPr>
          <w:szCs w:val="24"/>
          <w:lang w:val="en-US" w:eastAsia="zh-CN"/>
        </w:rPr>
      </w:pPr>
      <w:r w:rsidRPr="00F139B9">
        <w:rPr>
          <w:szCs w:val="24"/>
          <w:lang w:val="en-US" w:eastAsia="zh-CN"/>
        </w:rPr>
        <w:t>Option 2: Others.</w:t>
      </w:r>
    </w:p>
    <w:p w14:paraId="77DF6AEF" w14:textId="77777777" w:rsidR="003B3C17" w:rsidRDefault="003B3C17" w:rsidP="00D667DA">
      <w:pPr>
        <w:rPr>
          <w:b/>
          <w:u w:val="single"/>
        </w:rPr>
      </w:pPr>
    </w:p>
    <w:p w14:paraId="6A22FAD8" w14:textId="77777777" w:rsidR="00793093" w:rsidRPr="003B55B0" w:rsidRDefault="00793093" w:rsidP="003B55B0">
      <w:pPr>
        <w:pStyle w:val="B1"/>
        <w:ind w:hanging="568"/>
        <w:rPr>
          <w:sz w:val="24"/>
          <w:szCs w:val="24"/>
          <w:u w:val="single"/>
          <w:lang w:eastAsia="zh-CN"/>
        </w:rPr>
      </w:pPr>
      <w:r w:rsidRPr="003B55B0">
        <w:rPr>
          <w:b/>
          <w:sz w:val="24"/>
          <w:szCs w:val="24"/>
          <w:u w:val="single"/>
          <w:lang w:eastAsia="zh-CN"/>
        </w:rPr>
        <w:t>&lt;Way forward &gt;</w:t>
      </w:r>
      <w:r w:rsidRPr="003B55B0">
        <w:rPr>
          <w:sz w:val="24"/>
          <w:szCs w:val="24"/>
          <w:u w:val="single"/>
          <w:lang w:eastAsia="zh-CN"/>
        </w:rPr>
        <w:t>:</w:t>
      </w:r>
    </w:p>
    <w:p w14:paraId="5A2C01FE" w14:textId="1FB2BC48" w:rsidR="000D0E0C" w:rsidRPr="000D0E0C" w:rsidRDefault="000D0E0C" w:rsidP="000D0E0C">
      <w:pPr>
        <w:numPr>
          <w:ilvl w:val="0"/>
          <w:numId w:val="33"/>
        </w:numPr>
        <w:overflowPunct/>
        <w:autoSpaceDE/>
        <w:autoSpaceDN/>
        <w:adjustRightInd/>
        <w:textAlignment w:val="auto"/>
        <w:rPr>
          <w:szCs w:val="24"/>
          <w:lang w:val="en-US" w:eastAsia="zh-CN"/>
        </w:rPr>
      </w:pPr>
      <w:r>
        <w:rPr>
          <w:szCs w:val="24"/>
          <w:lang w:val="en-US" w:eastAsia="zh-CN"/>
        </w:rPr>
        <w:t xml:space="preserve">In </w:t>
      </w:r>
      <w:r w:rsidR="003B55B0">
        <w:rPr>
          <w:szCs w:val="24"/>
          <w:lang w:val="en-US" w:eastAsia="zh-CN"/>
        </w:rPr>
        <w:t xml:space="preserve">the </w:t>
      </w:r>
      <w:r>
        <w:rPr>
          <w:szCs w:val="24"/>
          <w:lang w:val="en-US" w:eastAsia="zh-CN"/>
        </w:rPr>
        <w:t xml:space="preserve">current spec, </w:t>
      </w:r>
      <w:r>
        <w:rPr>
          <w:rFonts w:eastAsia="宋体"/>
          <w:lang w:eastAsia="zh-CN"/>
        </w:rPr>
        <w:t>it is observed that</w:t>
      </w:r>
      <w:r w:rsidR="003B55B0">
        <w:rPr>
          <w:rFonts w:eastAsia="宋体"/>
          <w:lang w:eastAsia="zh-CN"/>
        </w:rPr>
        <w:t xml:space="preserve"> for</w:t>
      </w:r>
      <w:r w:rsidR="003B55B0" w:rsidRPr="003B55B0">
        <w:rPr>
          <w:rFonts w:eastAsia="宋体"/>
          <w:lang w:eastAsia="zh-CN"/>
        </w:rPr>
        <w:t xml:space="preserve"> </w:t>
      </w:r>
      <w:r w:rsidR="003B55B0">
        <w:rPr>
          <w:rFonts w:eastAsia="宋体"/>
          <w:lang w:eastAsia="zh-CN"/>
        </w:rPr>
        <w:t>the values of delta TIB and RIB</w:t>
      </w:r>
      <w:r w:rsidR="00451A2A">
        <w:rPr>
          <w:rFonts w:eastAsia="宋体"/>
          <w:lang w:eastAsia="zh-CN"/>
        </w:rPr>
        <w:t>,</w:t>
      </w:r>
    </w:p>
    <w:p w14:paraId="7CF3B558" w14:textId="7DAF2E7A" w:rsidR="000D0E0C" w:rsidRPr="000D0E0C" w:rsidRDefault="000D0E0C" w:rsidP="000D0E0C">
      <w:pPr>
        <w:numPr>
          <w:ilvl w:val="1"/>
          <w:numId w:val="33"/>
        </w:numPr>
        <w:overflowPunct/>
        <w:autoSpaceDE/>
        <w:autoSpaceDN/>
        <w:adjustRightInd/>
        <w:textAlignment w:val="auto"/>
        <w:rPr>
          <w:szCs w:val="24"/>
          <w:lang w:val="en-US" w:eastAsia="zh-CN"/>
        </w:rPr>
      </w:pPr>
      <w:r>
        <w:rPr>
          <w:rFonts w:eastAsia="宋体"/>
          <w:lang w:eastAsia="zh-CN"/>
        </w:rPr>
        <w:t xml:space="preserve">Unless otherwise stated, the </w:t>
      </w:r>
      <w:r>
        <w:t>ΔT</w:t>
      </w:r>
      <w:r>
        <w:rPr>
          <w:vertAlign w:val="subscript"/>
        </w:rPr>
        <w:t>IB,c</w:t>
      </w:r>
      <w:r>
        <w:t xml:space="preserve"> / ΔR</w:t>
      </w:r>
      <w:r>
        <w:rPr>
          <w:vertAlign w:val="subscript"/>
        </w:rPr>
        <w:t>IB,c</w:t>
      </w:r>
      <w:r>
        <w:t xml:space="preserve"> is set to zero which is denoted as “-”.</w:t>
      </w:r>
    </w:p>
    <w:p w14:paraId="4497020B" w14:textId="07DF61AC" w:rsidR="000D0E0C" w:rsidRDefault="000D0E0C" w:rsidP="000D0E0C">
      <w:pPr>
        <w:numPr>
          <w:ilvl w:val="1"/>
          <w:numId w:val="33"/>
        </w:numPr>
        <w:overflowPunct/>
        <w:autoSpaceDE/>
        <w:autoSpaceDN/>
        <w:adjustRightInd/>
        <w:textAlignment w:val="auto"/>
        <w:rPr>
          <w:szCs w:val="24"/>
          <w:lang w:val="en-US" w:eastAsia="zh-CN"/>
        </w:rPr>
      </w:pPr>
      <w:r>
        <w:t xml:space="preserve">For </w:t>
      </w:r>
      <w:r w:rsidR="003B55B0">
        <w:t xml:space="preserve">some band </w:t>
      </w:r>
      <w:r>
        <w:t>combinations</w:t>
      </w:r>
      <w:r w:rsidR="003B55B0">
        <w:t xml:space="preserve"> which have special constituent band</w:t>
      </w:r>
      <w:r w:rsidR="00451A2A">
        <w:t xml:space="preserve"> that uplink/downlink is not supported</w:t>
      </w:r>
      <w:r w:rsidR="003B55B0">
        <w:t>, the values of ΔT</w:t>
      </w:r>
      <w:r w:rsidR="003B55B0">
        <w:rPr>
          <w:vertAlign w:val="subscript"/>
        </w:rPr>
        <w:t>IB,c</w:t>
      </w:r>
      <w:r w:rsidR="003B55B0">
        <w:t xml:space="preserve"> / ΔR</w:t>
      </w:r>
      <w:r w:rsidR="003B55B0">
        <w:rPr>
          <w:vertAlign w:val="subscript"/>
        </w:rPr>
        <w:t>IB,c</w:t>
      </w:r>
      <w:r w:rsidR="003B55B0">
        <w:t xml:space="preserve"> are also denoted as “-”.</w:t>
      </w:r>
    </w:p>
    <w:p w14:paraId="1E7A701E" w14:textId="5A442B20" w:rsidR="000D0E0C" w:rsidRPr="00D667DA" w:rsidRDefault="003B55B0" w:rsidP="000D0E0C">
      <w:pPr>
        <w:numPr>
          <w:ilvl w:val="0"/>
          <w:numId w:val="33"/>
        </w:numPr>
        <w:overflowPunct/>
        <w:autoSpaceDE/>
        <w:autoSpaceDN/>
        <w:adjustRightInd/>
        <w:textAlignment w:val="auto"/>
        <w:rPr>
          <w:szCs w:val="24"/>
          <w:lang w:val="en-US" w:eastAsia="zh-CN"/>
        </w:rPr>
      </w:pPr>
      <w:r>
        <w:rPr>
          <w:rFonts w:eastAsiaTheme="minorEastAsia" w:hint="eastAsia"/>
          <w:szCs w:val="24"/>
          <w:lang w:val="en-US" w:eastAsia="zh-CN"/>
        </w:rPr>
        <w:t>H</w:t>
      </w:r>
      <w:r>
        <w:rPr>
          <w:rFonts w:eastAsiaTheme="minorEastAsia"/>
          <w:szCs w:val="24"/>
          <w:lang w:val="en-US" w:eastAsia="zh-CN"/>
        </w:rPr>
        <w:t xml:space="preserve">ow to differentiate the </w:t>
      </w:r>
      <w:r>
        <w:rPr>
          <w:rFonts w:eastAsia="宋体"/>
          <w:lang w:eastAsia="zh-CN"/>
        </w:rPr>
        <w:t xml:space="preserve">delta TIB and RIB values for </w:t>
      </w:r>
      <w:r w:rsidRPr="00F139B9">
        <w:rPr>
          <w:szCs w:val="24"/>
          <w:lang w:val="en-US" w:eastAsia="zh-CN"/>
        </w:rPr>
        <w:t xml:space="preserve">the </w:t>
      </w:r>
      <w:r>
        <w:rPr>
          <w:szCs w:val="24"/>
          <w:lang w:val="en-US" w:eastAsia="zh-CN"/>
        </w:rPr>
        <w:t xml:space="preserve">band combinations which have </w:t>
      </w:r>
      <w:r w:rsidRPr="00F139B9">
        <w:rPr>
          <w:szCs w:val="24"/>
          <w:lang w:val="en-US" w:eastAsia="zh-CN"/>
        </w:rPr>
        <w:t xml:space="preserve">component bands </w:t>
      </w:r>
      <w:r>
        <w:rPr>
          <w:szCs w:val="24"/>
          <w:lang w:val="en-US" w:eastAsia="zh-CN"/>
        </w:rPr>
        <w:t>of</w:t>
      </w:r>
      <w:r w:rsidRPr="00F139B9">
        <w:rPr>
          <w:szCs w:val="24"/>
          <w:lang w:val="en-US" w:eastAsia="zh-CN"/>
        </w:rPr>
        <w:t xml:space="preserve"> SDL bands, SUL bands, immediately close bands, band combination with overlapping bands, or EN-DC combination with LTE LAA band</w:t>
      </w:r>
      <w:r>
        <w:rPr>
          <w:szCs w:val="24"/>
          <w:lang w:val="en-US" w:eastAsia="zh-CN"/>
        </w:rPr>
        <w:t xml:space="preserve"> is FFS.</w:t>
      </w:r>
    </w:p>
    <w:p w14:paraId="68CD33FE" w14:textId="77777777" w:rsidR="00B96F02" w:rsidRDefault="00B96F02" w:rsidP="00B96F02">
      <w:pPr>
        <w:pStyle w:val="B1"/>
        <w:rPr>
          <w:lang w:eastAsia="zh-CN"/>
        </w:rPr>
      </w:pPr>
    </w:p>
    <w:p w14:paraId="23507EFA" w14:textId="0F4B3043" w:rsidR="00B96F02" w:rsidRPr="00AB3D40" w:rsidRDefault="00451A2A" w:rsidP="00B96F02">
      <w:pPr>
        <w:pStyle w:val="1"/>
        <w:rPr>
          <w:lang w:eastAsia="zh-CN"/>
        </w:rPr>
      </w:pPr>
      <w:r>
        <w:t>3</w:t>
      </w:r>
      <w:r w:rsidR="00B96F02">
        <w:t>. Reference</w:t>
      </w:r>
    </w:p>
    <w:p w14:paraId="6223FF48" w14:textId="42C3BAD5" w:rsidR="00B96F02" w:rsidRDefault="00A92FE4" w:rsidP="00B96F02">
      <w:pPr>
        <w:pStyle w:val="B1"/>
        <w:rPr>
          <w:lang w:eastAsia="zh-CN"/>
        </w:rPr>
      </w:pPr>
      <w:r>
        <w:rPr>
          <w:lang w:eastAsia="zh-CN"/>
        </w:rPr>
        <w:t xml:space="preserve">[1] </w:t>
      </w:r>
      <w:r w:rsidRPr="00A92FE4">
        <w:rPr>
          <w:lang w:eastAsia="zh-CN"/>
        </w:rPr>
        <w:t>R4-23</w:t>
      </w:r>
      <w:r w:rsidR="00A127FD">
        <w:rPr>
          <w:lang w:eastAsia="zh-CN"/>
        </w:rPr>
        <w:t>12611</w:t>
      </w:r>
      <w:r>
        <w:rPr>
          <w:lang w:eastAsia="zh-CN"/>
        </w:rPr>
        <w:t xml:space="preserve">, </w:t>
      </w:r>
      <w:r w:rsidR="00A127FD">
        <w:rPr>
          <w:lang w:eastAsia="zh-CN"/>
        </w:rPr>
        <w:t>Clarification on delta TIB and RIB values for band combination</w:t>
      </w:r>
      <w:r w:rsidRPr="00A92FE4">
        <w:rPr>
          <w:lang w:eastAsia="zh-CN"/>
        </w:rPr>
        <w:t xml:space="preserve">, </w:t>
      </w:r>
      <w:r w:rsidR="00A127FD">
        <w:rPr>
          <w:lang w:eastAsia="zh-CN"/>
        </w:rPr>
        <w:t>ZTE,</w:t>
      </w:r>
      <w:r w:rsidRPr="00A92FE4">
        <w:rPr>
          <w:lang w:eastAsia="zh-CN"/>
        </w:rPr>
        <w:t xml:space="preserve"> </w:t>
      </w:r>
      <w:r w:rsidR="00A127FD">
        <w:rPr>
          <w:lang w:eastAsia="zh-CN"/>
        </w:rPr>
        <w:t>CHTTL</w:t>
      </w:r>
    </w:p>
    <w:p w14:paraId="7FF48DA0" w14:textId="77777777" w:rsidR="00B96F02" w:rsidRPr="00B96F02" w:rsidRDefault="00B96F02" w:rsidP="003E08FC">
      <w:pPr>
        <w:pStyle w:val="B1"/>
        <w:rPr>
          <w:lang w:eastAsia="zh-CN"/>
        </w:rPr>
      </w:pPr>
      <w:bookmarkStart w:id="0" w:name="_GoBack"/>
      <w:bookmarkEnd w:id="0"/>
    </w:p>
    <w:sectPr w:rsidR="00B96F02" w:rsidRPr="00B96F0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C801CA" w14:textId="77777777" w:rsidR="00674F18" w:rsidRPr="00A10429" w:rsidRDefault="00674F18" w:rsidP="0064547A">
      <w:pPr>
        <w:spacing w:after="0"/>
        <w:rPr>
          <w:kern w:val="2"/>
          <w:lang w:eastAsia="zh-CN"/>
        </w:rPr>
      </w:pPr>
      <w:r>
        <w:separator/>
      </w:r>
    </w:p>
  </w:endnote>
  <w:endnote w:type="continuationSeparator" w:id="0">
    <w:p w14:paraId="6BD7E2A1" w14:textId="77777777" w:rsidR="00674F18" w:rsidRPr="00A10429" w:rsidRDefault="00674F18"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0B708D" w14:textId="77777777" w:rsidR="00674F18" w:rsidRPr="00A10429" w:rsidRDefault="00674F18" w:rsidP="0064547A">
      <w:pPr>
        <w:spacing w:after="0"/>
        <w:rPr>
          <w:kern w:val="2"/>
          <w:lang w:eastAsia="zh-CN"/>
        </w:rPr>
      </w:pPr>
      <w:r>
        <w:separator/>
      </w:r>
    </w:p>
  </w:footnote>
  <w:footnote w:type="continuationSeparator" w:id="0">
    <w:p w14:paraId="28F3746F" w14:textId="77777777" w:rsidR="00674F18" w:rsidRPr="00A10429" w:rsidRDefault="00674F18" w:rsidP="0064547A">
      <w:pPr>
        <w:spacing w:after="0"/>
        <w:rPr>
          <w:kern w:val="2"/>
          <w:lang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E9208C"/>
    <w:multiLevelType w:val="hybridMultilevel"/>
    <w:tmpl w:val="04B4BAA0"/>
    <w:lvl w:ilvl="0" w:tplc="04090003">
      <w:start w:val="1"/>
      <w:numFmt w:val="bullet"/>
      <w:lvlText w:val=""/>
      <w:lvlJc w:val="left"/>
      <w:pPr>
        <w:ind w:left="420" w:hanging="420"/>
      </w:pPr>
      <w:rPr>
        <w:rFonts w:ascii="Wingdings" w:hAnsi="Wingdings" w:hint="default"/>
      </w:rPr>
    </w:lvl>
    <w:lvl w:ilvl="1" w:tplc="916C5866">
      <w:start w:val="1"/>
      <w:numFmt w:val="bullet"/>
      <w:lvlText w:val="–"/>
      <w:lvlJc w:val="left"/>
      <w:pPr>
        <w:ind w:left="840" w:hanging="420"/>
      </w:pPr>
      <w:rPr>
        <w:rFonts w:ascii="等线" w:eastAsia="等线" w:hAnsi="等线"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1"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3"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E43404C"/>
    <w:multiLevelType w:val="hybridMultilevel"/>
    <w:tmpl w:val="01F8BED6"/>
    <w:lvl w:ilvl="0" w:tplc="96BACF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13"/>
  </w:num>
  <w:num w:numId="3">
    <w:abstractNumId w:val="23"/>
  </w:num>
  <w:num w:numId="4">
    <w:abstractNumId w:val="12"/>
  </w:num>
  <w:num w:numId="5">
    <w:abstractNumId w:val="5"/>
  </w:num>
  <w:num w:numId="6">
    <w:abstractNumId w:val="18"/>
  </w:num>
  <w:num w:numId="7">
    <w:abstractNumId w:val="4"/>
  </w:num>
  <w:num w:numId="8">
    <w:abstractNumId w:val="17"/>
  </w:num>
  <w:num w:numId="9">
    <w:abstractNumId w:val="25"/>
  </w:num>
  <w:num w:numId="10">
    <w:abstractNumId w:val="25"/>
  </w:num>
  <w:num w:numId="11">
    <w:abstractNumId w:val="1"/>
  </w:num>
  <w:num w:numId="12">
    <w:abstractNumId w:val="8"/>
  </w:num>
  <w:num w:numId="13">
    <w:abstractNumId w:val="7"/>
  </w:num>
  <w:num w:numId="14">
    <w:abstractNumId w:val="22"/>
  </w:num>
  <w:num w:numId="15">
    <w:abstractNumId w:val="25"/>
  </w:num>
  <w:num w:numId="16">
    <w:abstractNumId w:val="25"/>
  </w:num>
  <w:num w:numId="17">
    <w:abstractNumId w:val="16"/>
  </w:num>
  <w:num w:numId="18">
    <w:abstractNumId w:val="26"/>
  </w:num>
  <w:num w:numId="19">
    <w:abstractNumId w:val="25"/>
  </w:num>
  <w:num w:numId="20">
    <w:abstractNumId w:val="6"/>
  </w:num>
  <w:num w:numId="21">
    <w:abstractNumId w:val="25"/>
  </w:num>
  <w:num w:numId="22">
    <w:abstractNumId w:val="25"/>
  </w:num>
  <w:num w:numId="23">
    <w:abstractNumId w:val="9"/>
  </w:num>
  <w:num w:numId="24">
    <w:abstractNumId w:val="2"/>
  </w:num>
  <w:num w:numId="25">
    <w:abstractNumId w:val="0"/>
  </w:num>
  <w:num w:numId="26">
    <w:abstractNumId w:val="10"/>
  </w:num>
  <w:num w:numId="27">
    <w:abstractNumId w:val="11"/>
  </w:num>
  <w:num w:numId="28">
    <w:abstractNumId w:val="19"/>
  </w:num>
  <w:num w:numId="29">
    <w:abstractNumId w:val="20"/>
  </w:num>
  <w:num w:numId="30">
    <w:abstractNumId w:val="15"/>
  </w:num>
  <w:num w:numId="31">
    <w:abstractNumId w:val="14"/>
  </w:num>
  <w:num w:numId="32">
    <w:abstractNumId w:val="24"/>
  </w:num>
  <w:num w:numId="33">
    <w:abstractNumId w:val="3"/>
  </w:num>
  <w:num w:numId="34">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102"/>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6827"/>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0C"/>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4127"/>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6F40"/>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12D9"/>
    <w:rsid w:val="001D2063"/>
    <w:rsid w:val="001D2361"/>
    <w:rsid w:val="001D273C"/>
    <w:rsid w:val="001D36C0"/>
    <w:rsid w:val="001D4516"/>
    <w:rsid w:val="001D4FDF"/>
    <w:rsid w:val="001D59D0"/>
    <w:rsid w:val="001D5E91"/>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6E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1B5"/>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3C17"/>
    <w:rsid w:val="003B4550"/>
    <w:rsid w:val="003B4810"/>
    <w:rsid w:val="003B4DAB"/>
    <w:rsid w:val="003B55B0"/>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6B87"/>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889"/>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9E1"/>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1A2A"/>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49A"/>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4F28"/>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4CB"/>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651"/>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846"/>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4F18"/>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13"/>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093"/>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B36"/>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117"/>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7FD"/>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2FE4"/>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5F77"/>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04"/>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02"/>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239"/>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2D2"/>
    <w:rsid w:val="00CA55AB"/>
    <w:rsid w:val="00CA5CD6"/>
    <w:rsid w:val="00CA6727"/>
    <w:rsid w:val="00CA75D9"/>
    <w:rsid w:val="00CA7991"/>
    <w:rsid w:val="00CA7C6A"/>
    <w:rsid w:val="00CB0A53"/>
    <w:rsid w:val="00CB0ACE"/>
    <w:rsid w:val="00CB1FBD"/>
    <w:rsid w:val="00CB24E5"/>
    <w:rsid w:val="00CB3688"/>
    <w:rsid w:val="00CB369C"/>
    <w:rsid w:val="00CB4720"/>
    <w:rsid w:val="00CB4CB0"/>
    <w:rsid w:val="00CB5DA3"/>
    <w:rsid w:val="00CB62C9"/>
    <w:rsid w:val="00CB7567"/>
    <w:rsid w:val="00CC0764"/>
    <w:rsid w:val="00CC0A3E"/>
    <w:rsid w:val="00CC2FE9"/>
    <w:rsid w:val="00CC320E"/>
    <w:rsid w:val="00CC3E30"/>
    <w:rsid w:val="00CC56C3"/>
    <w:rsid w:val="00CC59B4"/>
    <w:rsid w:val="00CC6037"/>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667DA"/>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EF785D"/>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01A"/>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7B3"/>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6827"/>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3E08FC"/>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Char"/>
    <w:qFormat/>
    <w:rsid w:val="003E08F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Char"/>
    <w:qFormat/>
    <w:rsid w:val="003E08FC"/>
    <w:pPr>
      <w:ind w:left="1418" w:hanging="1418"/>
      <w:outlineLvl w:val="3"/>
    </w:pPr>
    <w:rPr>
      <w:sz w:val="24"/>
    </w:rPr>
  </w:style>
  <w:style w:type="paragraph" w:styleId="5">
    <w:name w:val="heading 5"/>
    <w:basedOn w:val="4"/>
    <w:next w:val="a"/>
    <w:link w:val="5Char"/>
    <w:qFormat/>
    <w:rsid w:val="003E08FC"/>
    <w:pPr>
      <w:ind w:left="1701" w:hanging="1701"/>
      <w:outlineLvl w:val="4"/>
    </w:pPr>
    <w:rPr>
      <w:sz w:val="22"/>
    </w:rPr>
  </w:style>
  <w:style w:type="paragraph" w:styleId="6">
    <w:name w:val="heading 6"/>
    <w:basedOn w:val="H6"/>
    <w:next w:val="a"/>
    <w:link w:val="6Char"/>
    <w:qFormat/>
    <w:rsid w:val="003E08FC"/>
    <w:pPr>
      <w:outlineLvl w:val="5"/>
    </w:pPr>
  </w:style>
  <w:style w:type="paragraph" w:styleId="7">
    <w:name w:val="heading 7"/>
    <w:basedOn w:val="H6"/>
    <w:next w:val="a"/>
    <w:link w:val="7Char"/>
    <w:qFormat/>
    <w:rsid w:val="003E08FC"/>
    <w:pPr>
      <w:outlineLvl w:val="6"/>
    </w:pPr>
  </w:style>
  <w:style w:type="paragraph" w:styleId="8">
    <w:name w:val="heading 8"/>
    <w:basedOn w:val="1"/>
    <w:next w:val="a"/>
    <w:link w:val="8Char"/>
    <w:qFormat/>
    <w:rsid w:val="003E08FC"/>
    <w:pPr>
      <w:ind w:left="0" w:firstLine="0"/>
      <w:outlineLvl w:val="7"/>
    </w:pPr>
  </w:style>
  <w:style w:type="paragraph" w:styleId="9">
    <w:name w:val="heading 9"/>
    <w:basedOn w:val="8"/>
    <w:next w:val="a"/>
    <w:link w:val="9Char"/>
    <w:qFormat/>
    <w:rsid w:val="003E08F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E61455"/>
    <w:rPr>
      <w:rFonts w:ascii="Arial" w:eastAsia="Times New Roman" w:hAnsi="Arial"/>
      <w:sz w:val="36"/>
    </w:rPr>
  </w:style>
  <w:style w:type="character" w:customStyle="1" w:styleId="2Char">
    <w:name w:val="标题 2 Char"/>
    <w:link w:val="2"/>
    <w:rsid w:val="00E61455"/>
    <w:rPr>
      <w:rFonts w:ascii="Arial" w:eastAsia="Times New Roman" w:hAnsi="Arial"/>
      <w:sz w:val="32"/>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
    <w:link w:val="3"/>
    <w:rsid w:val="00E61455"/>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61455"/>
    <w:rPr>
      <w:rFonts w:ascii="Arial" w:eastAsia="Times New Roman" w:hAnsi="Arial"/>
      <w:sz w:val="24"/>
    </w:rPr>
  </w:style>
  <w:style w:type="character" w:customStyle="1" w:styleId="5Char">
    <w:name w:val="标题 5 Char"/>
    <w:link w:val="5"/>
    <w:rsid w:val="00E61455"/>
    <w:rPr>
      <w:rFonts w:ascii="Arial" w:eastAsia="Times New Roman" w:hAnsi="Arial"/>
      <w:sz w:val="22"/>
    </w:rPr>
  </w:style>
  <w:style w:type="character" w:customStyle="1" w:styleId="6Char">
    <w:name w:val="标题 6 Char"/>
    <w:link w:val="6"/>
    <w:rsid w:val="00E61455"/>
    <w:rPr>
      <w:rFonts w:ascii="Arial" w:eastAsia="Times New Roman" w:hAnsi="Arial"/>
    </w:rPr>
  </w:style>
  <w:style w:type="character" w:customStyle="1" w:styleId="7Char">
    <w:name w:val="标题 7 Char"/>
    <w:link w:val="7"/>
    <w:rsid w:val="00E61455"/>
    <w:rPr>
      <w:rFonts w:ascii="Arial" w:eastAsia="Times New Roman" w:hAnsi="Arial"/>
    </w:rPr>
  </w:style>
  <w:style w:type="character" w:customStyle="1" w:styleId="8Char">
    <w:name w:val="标题 8 Char"/>
    <w:link w:val="8"/>
    <w:rsid w:val="00E61455"/>
    <w:rPr>
      <w:rFonts w:ascii="Arial" w:eastAsia="Times New Roman" w:hAnsi="Arial"/>
      <w:sz w:val="36"/>
    </w:rPr>
  </w:style>
  <w:style w:type="character" w:customStyle="1" w:styleId="9Char">
    <w:name w:val="标题 9 Char"/>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3E08FC"/>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Char"/>
    <w:uiPriority w:val="99"/>
    <w:semiHidden/>
    <w:unhideWhenUsed/>
    <w:rsid w:val="00A51758"/>
    <w:rPr>
      <w:rFonts w:ascii="宋体"/>
      <w:sz w:val="18"/>
      <w:szCs w:val="18"/>
    </w:rPr>
  </w:style>
  <w:style w:type="character" w:customStyle="1" w:styleId="Char">
    <w:name w:val="文档结构图 Char"/>
    <w:link w:val="a4"/>
    <w:uiPriority w:val="99"/>
    <w:semiHidden/>
    <w:rsid w:val="00A51758"/>
    <w:rPr>
      <w:rFonts w:ascii="宋体" w:hAnsi="Times New Roman"/>
      <w:sz w:val="18"/>
      <w:szCs w:val="18"/>
      <w:lang w:val="en-GB" w:eastAsia="en-US"/>
    </w:rPr>
  </w:style>
  <w:style w:type="table" w:styleId="a5">
    <w:name w:val="Table Grid"/>
    <w:basedOn w:val="a1"/>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Char0"/>
    <w:uiPriority w:val="99"/>
    <w:semiHidden/>
    <w:unhideWhenUsed/>
    <w:rsid w:val="009212EC"/>
    <w:pPr>
      <w:spacing w:after="0"/>
    </w:pPr>
    <w:rPr>
      <w:sz w:val="18"/>
      <w:szCs w:val="18"/>
    </w:rPr>
  </w:style>
  <w:style w:type="character" w:customStyle="1" w:styleId="Char0">
    <w:name w:val="批注框文本 Char"/>
    <w:link w:val="a6"/>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rsid w:val="003E08FC"/>
    <w:pPr>
      <w:keepNext/>
      <w:keepLines/>
      <w:spacing w:after="0"/>
    </w:pPr>
    <w:rPr>
      <w:rFonts w:ascii="Arial" w:hAnsi="Arial"/>
      <w:sz w:val="18"/>
    </w:rPr>
  </w:style>
  <w:style w:type="paragraph" w:customStyle="1" w:styleId="TAH">
    <w:name w:val="TAH"/>
    <w:basedOn w:val="TAC"/>
    <w:link w:val="TAHCar"/>
    <w:rsid w:val="003E08FC"/>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a"/>
    <w:link w:val="THChar"/>
    <w:rsid w:val="003E08FC"/>
    <w:pPr>
      <w:keepNext/>
      <w:keepLines/>
      <w:spacing w:before="60"/>
      <w:jc w:val="center"/>
    </w:pPr>
    <w:rPr>
      <w:rFonts w:ascii="Arial" w:hAnsi="Arial"/>
      <w:b/>
    </w:rPr>
  </w:style>
  <w:style w:type="paragraph" w:customStyle="1" w:styleId="TAN">
    <w:name w:val="TAN"/>
    <w:basedOn w:val="TAL"/>
    <w:link w:val="TANChar"/>
    <w:rsid w:val="003E08FC"/>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7">
    <w:name w:val="header"/>
    <w:link w:val="Char1"/>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Char1">
    <w:name w:val="页眉 Char"/>
    <w:link w:val="a7"/>
    <w:rsid w:val="00B971DE"/>
    <w:rPr>
      <w:rFonts w:ascii="Arial" w:eastAsia="Times New Roman" w:hAnsi="Arial"/>
      <w:b/>
      <w:noProof/>
      <w:sz w:val="18"/>
    </w:rPr>
  </w:style>
  <w:style w:type="paragraph" w:styleId="a8">
    <w:name w:val="footer"/>
    <w:basedOn w:val="a7"/>
    <w:link w:val="Char2"/>
    <w:rsid w:val="003E08FC"/>
    <w:pPr>
      <w:jc w:val="center"/>
    </w:pPr>
    <w:rPr>
      <w:i/>
    </w:rPr>
  </w:style>
  <w:style w:type="character" w:customStyle="1" w:styleId="Char2">
    <w:name w:val="页脚 Char"/>
    <w:link w:val="a8"/>
    <w:rsid w:val="00B971DE"/>
    <w:rPr>
      <w:rFonts w:ascii="Arial" w:eastAsia="Times New Roman" w:hAnsi="Arial"/>
      <w:b/>
      <w:i/>
      <w:noProof/>
      <w:sz w:val="18"/>
    </w:rPr>
  </w:style>
  <w:style w:type="paragraph" w:styleId="a9">
    <w:name w:val="Date"/>
    <w:basedOn w:val="a"/>
    <w:next w:val="a"/>
    <w:link w:val="Char3"/>
    <w:uiPriority w:val="99"/>
    <w:semiHidden/>
    <w:unhideWhenUsed/>
    <w:rsid w:val="004B3A83"/>
    <w:pPr>
      <w:ind w:leftChars="2500" w:left="100"/>
    </w:pPr>
  </w:style>
  <w:style w:type="character" w:customStyle="1" w:styleId="Char3">
    <w:name w:val="日期 Char"/>
    <w:link w:val="a9"/>
    <w:uiPriority w:val="99"/>
    <w:semiHidden/>
    <w:rsid w:val="004B3A83"/>
    <w:rPr>
      <w:rFonts w:ascii="Times New Roman" w:hAnsi="Times New Roman"/>
      <w:lang w:val="en-GB" w:eastAsia="en-US"/>
    </w:rPr>
  </w:style>
  <w:style w:type="paragraph" w:styleId="aa">
    <w:name w:val="List Paragraph"/>
    <w:basedOn w:val="a"/>
    <w:uiPriority w:val="34"/>
    <w:qFormat/>
    <w:rsid w:val="00D5446B"/>
    <w:pPr>
      <w:ind w:firstLineChars="200" w:firstLine="420"/>
    </w:pPr>
  </w:style>
  <w:style w:type="character" w:customStyle="1" w:styleId="texhtml">
    <w:name w:val="texhtml"/>
    <w:basedOn w:val="a0"/>
    <w:rsid w:val="001A49E4"/>
  </w:style>
  <w:style w:type="paragraph" w:styleId="ab">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80">
    <w:name w:val="toc 8"/>
    <w:basedOn w:val="10"/>
    <w:semiHidden/>
    <w:rsid w:val="003E08FC"/>
    <w:pPr>
      <w:spacing w:before="180"/>
      <w:ind w:left="2693" w:hanging="2693"/>
    </w:pPr>
    <w:rPr>
      <w:b/>
    </w:rPr>
  </w:style>
  <w:style w:type="paragraph" w:styleId="10">
    <w:name w:val="toc 1"/>
    <w:semiHidden/>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0">
    <w:name w:val="toc 5"/>
    <w:basedOn w:val="40"/>
    <w:semiHidden/>
    <w:rsid w:val="003E08FC"/>
    <w:pPr>
      <w:ind w:left="1701" w:hanging="1701"/>
    </w:pPr>
  </w:style>
  <w:style w:type="paragraph" w:styleId="40">
    <w:name w:val="toc 4"/>
    <w:basedOn w:val="30"/>
    <w:semiHidden/>
    <w:rsid w:val="003E08FC"/>
    <w:pPr>
      <w:ind w:left="1418" w:hanging="1418"/>
    </w:pPr>
  </w:style>
  <w:style w:type="paragraph" w:styleId="30">
    <w:name w:val="toc 3"/>
    <w:basedOn w:val="20"/>
    <w:semiHidden/>
    <w:rsid w:val="003E08FC"/>
    <w:pPr>
      <w:ind w:left="1134" w:hanging="1134"/>
    </w:pPr>
  </w:style>
  <w:style w:type="paragraph" w:styleId="20">
    <w:name w:val="toc 2"/>
    <w:basedOn w:val="10"/>
    <w:semiHidden/>
    <w:rsid w:val="003E08FC"/>
    <w:pPr>
      <w:keepNext w:val="0"/>
      <w:spacing w:before="0"/>
      <w:ind w:left="851" w:hanging="851"/>
    </w:pPr>
    <w:rPr>
      <w:sz w:val="20"/>
    </w:rPr>
  </w:style>
  <w:style w:type="paragraph" w:styleId="21">
    <w:name w:val="index 2"/>
    <w:basedOn w:val="11"/>
    <w:semiHidden/>
    <w:rsid w:val="003E08FC"/>
    <w:pPr>
      <w:ind w:left="284"/>
    </w:pPr>
  </w:style>
  <w:style w:type="paragraph" w:styleId="11">
    <w:name w:val="index 1"/>
    <w:basedOn w:val="a"/>
    <w:semiHidden/>
    <w:rsid w:val="003E08FC"/>
    <w:pPr>
      <w:keepLines/>
      <w:spacing w:after="0"/>
    </w:pPr>
  </w:style>
  <w:style w:type="paragraph" w:customStyle="1" w:styleId="ZH">
    <w:name w:val="ZH"/>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3E08FC"/>
    <w:pPr>
      <w:outlineLvl w:val="9"/>
    </w:pPr>
  </w:style>
  <w:style w:type="paragraph" w:styleId="22">
    <w:name w:val="List Number 2"/>
    <w:basedOn w:val="ac"/>
    <w:semiHidden/>
    <w:rsid w:val="003E08FC"/>
    <w:pPr>
      <w:ind w:left="851"/>
    </w:pPr>
  </w:style>
  <w:style w:type="character" w:styleId="ad">
    <w:name w:val="footnote reference"/>
    <w:basedOn w:val="a0"/>
    <w:semiHidden/>
    <w:rsid w:val="003E08FC"/>
    <w:rPr>
      <w:b/>
      <w:position w:val="6"/>
      <w:sz w:val="16"/>
    </w:rPr>
  </w:style>
  <w:style w:type="paragraph" w:styleId="ae">
    <w:name w:val="footnote text"/>
    <w:basedOn w:val="a"/>
    <w:link w:val="Char4"/>
    <w:semiHidden/>
    <w:rsid w:val="003E08FC"/>
    <w:pPr>
      <w:keepLines/>
      <w:spacing w:after="0"/>
      <w:ind w:left="454" w:hanging="454"/>
    </w:pPr>
    <w:rPr>
      <w:sz w:val="16"/>
    </w:rPr>
  </w:style>
  <w:style w:type="character" w:customStyle="1" w:styleId="Char4">
    <w:name w:val="脚注文本 Char"/>
    <w:basedOn w:val="a0"/>
    <w:link w:val="ae"/>
    <w:semiHidden/>
    <w:rsid w:val="003E08FC"/>
    <w:rPr>
      <w:rFonts w:ascii="Times New Roman" w:eastAsia="Times New Roman" w:hAnsi="Times New Roman"/>
      <w:sz w:val="16"/>
    </w:rPr>
  </w:style>
  <w:style w:type="paragraph" w:customStyle="1" w:styleId="TF">
    <w:name w:val="TF"/>
    <w:basedOn w:val="TH"/>
    <w:rsid w:val="003E08FC"/>
    <w:pPr>
      <w:keepNext w:val="0"/>
      <w:spacing w:before="0" w:after="240"/>
    </w:pPr>
  </w:style>
  <w:style w:type="paragraph" w:customStyle="1" w:styleId="NO">
    <w:name w:val="NO"/>
    <w:basedOn w:val="a"/>
    <w:rsid w:val="003E08FC"/>
    <w:pPr>
      <w:keepLines/>
      <w:ind w:left="1135" w:hanging="851"/>
    </w:pPr>
  </w:style>
  <w:style w:type="paragraph" w:styleId="90">
    <w:name w:val="toc 9"/>
    <w:basedOn w:val="80"/>
    <w:semiHidden/>
    <w:rsid w:val="003E08FC"/>
    <w:pPr>
      <w:ind w:left="1418" w:hanging="1418"/>
    </w:pPr>
  </w:style>
  <w:style w:type="paragraph" w:customStyle="1" w:styleId="EX">
    <w:name w:val="EX"/>
    <w:basedOn w:val="a"/>
    <w:rsid w:val="003E08FC"/>
    <w:pPr>
      <w:keepLines/>
      <w:ind w:left="1702" w:hanging="1418"/>
    </w:pPr>
  </w:style>
  <w:style w:type="paragraph" w:customStyle="1" w:styleId="FP">
    <w:name w:val="FP"/>
    <w:basedOn w:val="a"/>
    <w:rsid w:val="003E08FC"/>
    <w:pPr>
      <w:spacing w:after="0"/>
    </w:pPr>
  </w:style>
  <w:style w:type="paragraph" w:customStyle="1" w:styleId="LD">
    <w:name w:val="LD"/>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E08FC"/>
    <w:pPr>
      <w:spacing w:after="0"/>
    </w:pPr>
  </w:style>
  <w:style w:type="paragraph" w:customStyle="1" w:styleId="EW">
    <w:name w:val="EW"/>
    <w:basedOn w:val="EX"/>
    <w:rsid w:val="003E08FC"/>
    <w:pPr>
      <w:spacing w:after="0"/>
    </w:pPr>
  </w:style>
  <w:style w:type="paragraph" w:styleId="60">
    <w:name w:val="toc 6"/>
    <w:basedOn w:val="50"/>
    <w:next w:val="a"/>
    <w:semiHidden/>
    <w:rsid w:val="003E08FC"/>
    <w:pPr>
      <w:ind w:left="1985" w:hanging="1985"/>
    </w:pPr>
  </w:style>
  <w:style w:type="paragraph" w:styleId="70">
    <w:name w:val="toc 7"/>
    <w:basedOn w:val="60"/>
    <w:next w:val="a"/>
    <w:semiHidden/>
    <w:rsid w:val="003E08FC"/>
    <w:pPr>
      <w:ind w:left="2268" w:hanging="2268"/>
    </w:pPr>
  </w:style>
  <w:style w:type="paragraph" w:styleId="23">
    <w:name w:val="List Bullet 2"/>
    <w:basedOn w:val="af"/>
    <w:semiHidden/>
    <w:rsid w:val="003E08FC"/>
    <w:pPr>
      <w:ind w:left="851"/>
    </w:pPr>
  </w:style>
  <w:style w:type="paragraph" w:styleId="31">
    <w:name w:val="List Bullet 3"/>
    <w:basedOn w:val="23"/>
    <w:semiHidden/>
    <w:rsid w:val="003E08FC"/>
    <w:pPr>
      <w:ind w:left="1135"/>
    </w:pPr>
  </w:style>
  <w:style w:type="paragraph" w:styleId="ac">
    <w:name w:val="List Number"/>
    <w:basedOn w:val="af0"/>
    <w:semiHidden/>
    <w:rsid w:val="003E08FC"/>
  </w:style>
  <w:style w:type="paragraph" w:customStyle="1" w:styleId="EQ">
    <w:name w:val="EQ"/>
    <w:basedOn w:val="a"/>
    <w:next w:val="a"/>
    <w:rsid w:val="003E08FC"/>
    <w:pPr>
      <w:keepLines/>
      <w:tabs>
        <w:tab w:val="center" w:pos="4536"/>
        <w:tab w:val="right" w:pos="9072"/>
      </w:tabs>
    </w:pPr>
    <w:rPr>
      <w:noProof/>
    </w:rPr>
  </w:style>
  <w:style w:type="paragraph" w:customStyle="1" w:styleId="NF">
    <w:name w:val="NF"/>
    <w:basedOn w:val="NO"/>
    <w:rsid w:val="003E08FC"/>
    <w:pPr>
      <w:keepNext/>
      <w:spacing w:after="0"/>
    </w:pPr>
    <w:rPr>
      <w:rFonts w:ascii="Arial" w:hAnsi="Arial"/>
      <w:sz w:val="18"/>
    </w:rPr>
  </w:style>
  <w:style w:type="paragraph" w:customStyle="1" w:styleId="PL">
    <w:name w:val="PL"/>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E08FC"/>
    <w:pPr>
      <w:jc w:val="right"/>
    </w:pPr>
  </w:style>
  <w:style w:type="paragraph" w:customStyle="1" w:styleId="H6">
    <w:name w:val="H6"/>
    <w:basedOn w:val="5"/>
    <w:next w:val="a"/>
    <w:rsid w:val="003E08FC"/>
    <w:pPr>
      <w:ind w:left="1985" w:hanging="1985"/>
      <w:outlineLvl w:val="9"/>
    </w:pPr>
    <w:rPr>
      <w:sz w:val="20"/>
    </w:rPr>
  </w:style>
  <w:style w:type="paragraph" w:customStyle="1" w:styleId="ZA">
    <w:name w:val="ZA"/>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E08FC"/>
    <w:pPr>
      <w:framePr w:wrap="notBeside" w:y="16161"/>
    </w:pPr>
  </w:style>
  <w:style w:type="character" w:customStyle="1" w:styleId="ZGSM">
    <w:name w:val="ZGSM"/>
    <w:rsid w:val="003E08FC"/>
  </w:style>
  <w:style w:type="paragraph" w:styleId="24">
    <w:name w:val="List 2"/>
    <w:basedOn w:val="af0"/>
    <w:semiHidden/>
    <w:rsid w:val="003E08FC"/>
    <w:pPr>
      <w:ind w:left="851"/>
    </w:pPr>
  </w:style>
  <w:style w:type="paragraph" w:customStyle="1" w:styleId="ZG">
    <w:name w:val="ZG"/>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3E08FC"/>
    <w:pPr>
      <w:ind w:left="1135"/>
    </w:pPr>
  </w:style>
  <w:style w:type="paragraph" w:styleId="41">
    <w:name w:val="List 4"/>
    <w:basedOn w:val="32"/>
    <w:semiHidden/>
    <w:rsid w:val="003E08FC"/>
    <w:pPr>
      <w:ind w:left="1418"/>
    </w:pPr>
  </w:style>
  <w:style w:type="paragraph" w:styleId="51">
    <w:name w:val="List 5"/>
    <w:basedOn w:val="41"/>
    <w:semiHidden/>
    <w:rsid w:val="003E08FC"/>
    <w:pPr>
      <w:ind w:left="1702"/>
    </w:pPr>
  </w:style>
  <w:style w:type="paragraph" w:customStyle="1" w:styleId="EditorsNote">
    <w:name w:val="Editor's Note"/>
    <w:basedOn w:val="NO"/>
    <w:rsid w:val="003E08FC"/>
    <w:rPr>
      <w:color w:val="FF0000"/>
    </w:rPr>
  </w:style>
  <w:style w:type="paragraph" w:styleId="af0">
    <w:name w:val="List"/>
    <w:basedOn w:val="a"/>
    <w:semiHidden/>
    <w:rsid w:val="003E08FC"/>
    <w:pPr>
      <w:ind w:left="568" w:hanging="284"/>
    </w:pPr>
  </w:style>
  <w:style w:type="paragraph" w:styleId="af">
    <w:name w:val="List Bullet"/>
    <w:basedOn w:val="af0"/>
    <w:semiHidden/>
    <w:rsid w:val="003E08FC"/>
  </w:style>
  <w:style w:type="paragraph" w:styleId="42">
    <w:name w:val="List Bullet 4"/>
    <w:basedOn w:val="31"/>
    <w:semiHidden/>
    <w:rsid w:val="003E08FC"/>
    <w:pPr>
      <w:ind w:left="1418"/>
    </w:pPr>
  </w:style>
  <w:style w:type="paragraph" w:styleId="52">
    <w:name w:val="List Bullet 5"/>
    <w:basedOn w:val="42"/>
    <w:semiHidden/>
    <w:rsid w:val="003E08FC"/>
    <w:pPr>
      <w:ind w:left="1702"/>
    </w:pPr>
  </w:style>
  <w:style w:type="paragraph" w:customStyle="1" w:styleId="B1">
    <w:name w:val="B1"/>
    <w:basedOn w:val="af0"/>
    <w:link w:val="B1Char"/>
    <w:qFormat/>
    <w:rsid w:val="003E08FC"/>
  </w:style>
  <w:style w:type="paragraph" w:customStyle="1" w:styleId="B2">
    <w:name w:val="B2"/>
    <w:basedOn w:val="24"/>
    <w:link w:val="B2Char"/>
    <w:qFormat/>
    <w:rsid w:val="003E08FC"/>
  </w:style>
  <w:style w:type="paragraph" w:customStyle="1" w:styleId="B3">
    <w:name w:val="B3"/>
    <w:basedOn w:val="32"/>
    <w:rsid w:val="003E08FC"/>
  </w:style>
  <w:style w:type="paragraph" w:customStyle="1" w:styleId="B4">
    <w:name w:val="B4"/>
    <w:basedOn w:val="41"/>
    <w:rsid w:val="003E08FC"/>
  </w:style>
  <w:style w:type="paragraph" w:customStyle="1" w:styleId="B5">
    <w:name w:val="B5"/>
    <w:basedOn w:val="51"/>
    <w:rsid w:val="003E08FC"/>
  </w:style>
  <w:style w:type="paragraph" w:customStyle="1" w:styleId="ZTD">
    <w:name w:val="ZTD"/>
    <w:basedOn w:val="ZB"/>
    <w:rsid w:val="003E08FC"/>
    <w:pPr>
      <w:framePr w:hRule="auto" w:wrap="notBeside" w:y="852"/>
    </w:pPr>
    <w:rPr>
      <w:i w:val="0"/>
      <w:sz w:val="40"/>
    </w:rPr>
  </w:style>
  <w:style w:type="character" w:customStyle="1" w:styleId="B1Char">
    <w:name w:val="B1 Char"/>
    <w:link w:val="B1"/>
    <w:qFormat/>
    <w:rsid w:val="00845117"/>
    <w:rPr>
      <w:rFonts w:ascii="Times New Roman" w:eastAsia="Times New Roman" w:hAnsi="Times New Roman"/>
    </w:rPr>
  </w:style>
  <w:style w:type="character" w:customStyle="1" w:styleId="B2Char">
    <w:name w:val="B2 Char"/>
    <w:link w:val="B2"/>
    <w:qFormat/>
    <w:rsid w:val="00845117"/>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121</TotalTime>
  <Pages>1</Pages>
  <Words>345</Words>
  <Characters>1970</Characters>
  <Application>Microsoft Office Word</Application>
  <DocSecurity>0</DocSecurity>
  <Lines>16</Lines>
  <Paragraphs>4</Paragraphs>
  <ScaleCrop>false</ScaleCrop>
  <Company>Huawei Technologies Co.,Ltd.</Company>
  <LinksUpToDate>false</LinksUpToDate>
  <CharactersWithSpaces>2311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ZTE-Ma Zhifeng</cp:lastModifiedBy>
  <cp:revision>42</cp:revision>
  <dcterms:created xsi:type="dcterms:W3CDTF">2023-01-18T14:53:00Z</dcterms:created>
  <dcterms:modified xsi:type="dcterms:W3CDTF">2023-08-23T12:21:00Z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(3)LZniBhKgMT5PrKihrbrpdFv11ZUvggVYwvA/KfVGoM79Yscau+FPlTCUzgLly43uuN0R39z8
WJUTLxXDjbi9aNwqBeQU+PX6Dmnph/NzKaisiyDXHhec/1OgB6DBdA39nYo3BDjajH+0ta+B
sXU06ivGrHf2HSesuPLkQvGbFpdPt2AQ7XuwR6Z+s/ASHIyFxDuImeuU4Ul0qZMe91wsJquk
KCe75czOmcojMpOOE7</vt:lpwstr>
  </property>
  <property fmtid="{D5CDD505-2E9C-101B-9397-08002B2CF9AE}" pid="10" name="_2015_ms_pID_725343_00">
    <vt:lpwstr>_2015_ms_pID_725343</vt:lpwstr>
  </property>
  <property fmtid="{D5CDD505-2E9C-101B-9397-08002B2CF9AE}" pid="11" name="_2015_ms_pID_7253431">
    <vt:lpwstr>Id7+xZzRsCscVYLS7VRTsEFm6j3uHx6KyL+hDbZ2lGbN5wC4xx0Ejf
k+ya823fNAvsf8soT/iXxc1BfV7xsWSVli7fUb/gdzYlZqrqzz6uvdJ0jQLbpWeflqfD+TRt
wcNXrKeJvItpG/DPJdRZAcLHiyzdyndNoR2W7GNVrg26FKsyVcQditPTaFaublh6y6dBgtKH
mxG2W8RSV+SD9NTumkGCaaVVgBPD5Q1bK56s</vt:lpwstr>
  </property>
  <property fmtid="{D5CDD505-2E9C-101B-9397-08002B2CF9AE}" pid="12" name="_2015_ms_pID_7253431_00">
    <vt:lpwstr>_2015_ms_pID_7253431</vt:lpwstr>
  </property>
  <property fmtid="{D5CDD505-2E9C-101B-9397-08002B2CF9AE}" pid="13" name="_2015_ms_pID_7253432">
    <vt:lpwstr>tw==</vt:lpwstr>
  </property>
</Properties>
</file>